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2F" w:rsidRPr="00797B40" w:rsidRDefault="00B0372F" w:rsidP="00B037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869B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2277697</wp:posOffset>
            </wp:positionH>
            <wp:positionV relativeFrom="paragraph">
              <wp:posOffset>-406400</wp:posOffset>
            </wp:positionV>
            <wp:extent cx="1075299" cy="1078523"/>
            <wp:effectExtent l="1905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299" cy="107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372F" w:rsidRDefault="00B0372F" w:rsidP="00B037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372F" w:rsidRDefault="00B0372F" w:rsidP="00B037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372F" w:rsidRPr="00797B40" w:rsidRDefault="00B0372F" w:rsidP="00B037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7B40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เทศบาลตำบลบึงวิชัย</w:t>
      </w:r>
    </w:p>
    <w:p w:rsidR="00B0372F" w:rsidRPr="00797B40" w:rsidRDefault="00B0372F" w:rsidP="00B037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7B40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มาตรการให้ผู้มีส่วนได้เสียมีส่วนร่วมในการด</w:t>
      </w:r>
      <w:r w:rsidR="00114DAD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sz w:val="32"/>
          <w:szCs w:val="32"/>
          <w:cs/>
        </w:rPr>
        <w:t>เนินงาน</w:t>
      </w:r>
    </w:p>
    <w:p w:rsidR="00B0372F" w:rsidRDefault="00B0372F" w:rsidP="00B037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97B40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B0372F" w:rsidRDefault="00B0372F" w:rsidP="00B0372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ตามพระราชบัญญัติกำหนดแผนและขั้นตอนการกระจายอำนาจให้แก่องค์กรปกครองส่วนท้องถิ่น พ.ศ.2542 ได้มุ่งเน้นการส่งเสริมการมีส่วนร่วมของราษฎรในการพัฒนาท้องถิ่น เทศบาลตำบลบึงวิชัย จึงได้กำหนดมาตรการและกลไกในการเปิดโอกาสให้ประชาชน และผู้มีส่วนได้เสียเข้ามามีส่วนร่วมในการาดำเนินงาน เพื่อแสดงให้เห็นถึงความโปร่งใสในการดำเนินงาน รวมทั้งเผยแพร่ข้อมูลและ/หรือรับฟังความคิดเห็นของประชาชน และผู้มีส่วนได้เสีย เพื่อให้การดำเนินงานมีคุณภาพยิ่งขึ้น</w:t>
      </w:r>
    </w:p>
    <w:p w:rsidR="00B0372F" w:rsidRDefault="00B0372F" w:rsidP="00B0372F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ขั้นตอนการดำเนินงานเพื่อเปิดโอกาส</w:t>
      </w:r>
      <w:r w:rsidR="008947D3">
        <w:rPr>
          <w:rFonts w:ascii="TH SarabunIT๙" w:hAnsi="TH SarabunIT๙" w:cs="TH SarabunIT๙" w:hint="cs"/>
          <w:sz w:val="32"/>
          <w:szCs w:val="32"/>
          <w:cs/>
        </w:rPr>
        <w:t>ให้ประชาชนและผู้มีส่วนได้เสียเข้ามามีส่วนร่วมในการดำเนินงานของเทศบาลตำบลบึงวิชัย</w:t>
      </w:r>
    </w:p>
    <w:p w:rsidR="00B0372F" w:rsidRDefault="00B0372F" w:rsidP="008947D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47D3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AF5E1E">
        <w:rPr>
          <w:rFonts w:ascii="TH SarabunIT๙" w:hAnsi="TH SarabunIT๙" w:cs="TH SarabunIT๙" w:hint="cs"/>
          <w:sz w:val="32"/>
          <w:szCs w:val="32"/>
          <w:cs/>
        </w:rPr>
        <w:t>การวิเคราะห์ผลการดำเนินงานและข้อเสนอแนะจากการดเนินงานในรอบปีที่ผ่านมาในประเด็นความสอดคล้องกับภารกิจหรือยุทธศาสตร์ รวมถึงความเกี่ยวข้องของประชาชนหรือผู้มีส่วนได้เสีย</w:t>
      </w:r>
    </w:p>
    <w:p w:rsidR="00AF5E1E" w:rsidRDefault="00AF5E1E" w:rsidP="008947D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2.เผยแพร่ข้อมูลข่าวสารของโครงการในช่องทางที่</w:t>
      </w:r>
      <w:r w:rsidR="005372A4">
        <w:rPr>
          <w:rFonts w:ascii="TH SarabunIT๙" w:hAnsi="TH SarabunIT๙" w:cs="TH SarabunIT๙" w:hint="cs"/>
          <w:sz w:val="32"/>
          <w:szCs w:val="32"/>
          <w:cs/>
        </w:rPr>
        <w:t>หลากหลาย เช่น ติดประกาศ เว็บ</w:t>
      </w:r>
      <w:proofErr w:type="spellStart"/>
      <w:r w:rsidR="005372A4">
        <w:rPr>
          <w:rFonts w:ascii="TH SarabunIT๙" w:hAnsi="TH SarabunIT๙" w:cs="TH SarabunIT๙" w:hint="cs"/>
          <w:sz w:val="32"/>
          <w:szCs w:val="32"/>
          <w:cs/>
        </w:rPr>
        <w:t>ไซค์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สื่อสังคมออนไลน์ เสียงตามสาย  เป็นต้น</w:t>
      </w:r>
    </w:p>
    <w:p w:rsidR="00AF5E1E" w:rsidRDefault="00AF5E1E" w:rsidP="008947D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3.รับฟังความคิดเห็นของประชาชนมีส่วนได้เสีย เพื่อให้ได้มาซึ่งข้อมูล ข้อเท็จจริงและความคิดเห็นประกอบการตัดสินใจ</w:t>
      </w:r>
    </w:p>
    <w:p w:rsidR="00AF5E1E" w:rsidRDefault="00AF5E1E" w:rsidP="008947D3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เปิดโอกาสให้ประชาชนและผู้มีส่วนได้เสียได้เข้ามาร่วมในการปฏิบัติงาน ไม่ว่าจะเป็นในลักษณะการเข้าร่วมในการจัดทำแผน การวางแผน หรือดำเนินงาน</w:t>
      </w:r>
    </w:p>
    <w:p w:rsidR="00B0372F" w:rsidRDefault="00B0372F" w:rsidP="00B0372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372F" w:rsidRDefault="00B0372F" w:rsidP="00B0372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B0372F" w:rsidRDefault="00B0372F" w:rsidP="00B0372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0372F" w:rsidRDefault="00B0372F" w:rsidP="00B0372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  </w:t>
      </w:r>
      <w:r w:rsidR="00845968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1B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 พฤศจิกายน พ.ศ. 2562</w:t>
      </w:r>
    </w:p>
    <w:p w:rsidR="00B0372F" w:rsidRDefault="007477F5" w:rsidP="00B0372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2363665</wp:posOffset>
            </wp:positionH>
            <wp:positionV relativeFrom="paragraph">
              <wp:posOffset>105508</wp:posOffset>
            </wp:positionV>
            <wp:extent cx="1710250" cy="1305169"/>
            <wp:effectExtent l="19050" t="0" r="4250" b="0"/>
            <wp:wrapNone/>
            <wp:docPr id="1" name="Picture 1" descr="C:\Users\Administrator\Desktop\13101139_1068941006477695_12303624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101139_1068941006477695_1230362462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250" cy="130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7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0372F" w:rsidRDefault="00B0372F" w:rsidP="00B0372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372F" w:rsidRPr="007477F5" w:rsidRDefault="00B0372F" w:rsidP="00B0372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0372F" w:rsidRDefault="00B0372F" w:rsidP="00B0372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0372F" w:rsidRDefault="00B0372F" w:rsidP="00B0372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0372F" w:rsidRDefault="00B0372F" w:rsidP="00B0372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14147" w:rsidRDefault="00A14147"/>
    <w:sectPr w:rsidR="00A14147" w:rsidSect="00A14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>
    <w:applyBreakingRules/>
  </w:compat>
  <w:rsids>
    <w:rsidRoot w:val="00B0372F"/>
    <w:rsid w:val="00114DAD"/>
    <w:rsid w:val="00291267"/>
    <w:rsid w:val="00313D36"/>
    <w:rsid w:val="005372A4"/>
    <w:rsid w:val="005F2C2F"/>
    <w:rsid w:val="007477F5"/>
    <w:rsid w:val="00845968"/>
    <w:rsid w:val="008947D3"/>
    <w:rsid w:val="009D0168"/>
    <w:rsid w:val="00A14147"/>
    <w:rsid w:val="00AF5E1E"/>
    <w:rsid w:val="00B0372F"/>
    <w:rsid w:val="00F5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2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72F"/>
    <w:pPr>
      <w:spacing w:after="0" w:line="240" w:lineRule="auto"/>
    </w:pPr>
    <w:rPr>
      <w:rFonts w:ascii="Calibri" w:eastAsia="Calibri" w:hAnsi="Calibri" w:cs="Cordia New"/>
    </w:rPr>
  </w:style>
  <w:style w:type="character" w:styleId="a4">
    <w:name w:val="Hyperlink"/>
    <w:uiPriority w:val="99"/>
    <w:unhideWhenUsed/>
    <w:rsid w:val="00B03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4</cp:revision>
  <cp:lastPrinted>2019-11-19T07:24:00Z</cp:lastPrinted>
  <dcterms:created xsi:type="dcterms:W3CDTF">2019-11-19T07:25:00Z</dcterms:created>
  <dcterms:modified xsi:type="dcterms:W3CDTF">2019-12-23T07:31:00Z</dcterms:modified>
</cp:coreProperties>
</file>