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A5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E53A5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E53A5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5391150" cy="3686175"/>
            <wp:effectExtent l="0" t="0" r="0" b="9525"/>
            <wp:docPr id="4" name="รูปภาพ 4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86" cy="368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A5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E53A5" w:rsidRPr="004A0CCC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0CCC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คู่มือการพัฒนาและส่งเสริมการปฏิบัติงานเพื่อป้องกัน</w:t>
      </w:r>
    </w:p>
    <w:p w:rsidR="004E53A5" w:rsidRPr="004A0CCC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0CCC">
        <w:rPr>
          <w:rFonts w:ascii="TH SarabunIT๙" w:hAnsi="TH SarabunIT๙" w:cs="TH SarabunIT๙"/>
          <w:b/>
          <w:bCs/>
          <w:sz w:val="56"/>
          <w:szCs w:val="56"/>
          <w:cs/>
        </w:rPr>
        <w:t>ผลประโยชน์ทับซ้อนของเทศบาลตำบลบึงวิชัย</w:t>
      </w:r>
    </w:p>
    <w:p w:rsidR="004E53A5" w:rsidRPr="004A0CCC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53A5" w:rsidRPr="004A0CCC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0CCC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เทศบาลตำบลบึงวิชัย</w:t>
      </w:r>
    </w:p>
    <w:p w:rsidR="004E53A5" w:rsidRPr="004A0CCC" w:rsidRDefault="004E53A5" w:rsidP="004E53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A0CCC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อำเภอเมืองกาฬสินธุ์  จังหวัดกาฬสินธุ์</w:t>
      </w:r>
    </w:p>
    <w:p w:rsidR="004E53A5" w:rsidRPr="004A0CCC" w:rsidRDefault="004E53A5" w:rsidP="004E53A5">
      <w:pPr>
        <w:spacing w:after="0" w:line="240" w:lineRule="auto"/>
        <w:jc w:val="right"/>
        <w:rPr>
          <w:rFonts w:ascii="TH SarabunIT๙" w:hAnsi="TH SarabunIT๙" w:cs="TH SarabunIT๙"/>
          <w:sz w:val="56"/>
          <w:szCs w:val="56"/>
        </w:rPr>
      </w:pPr>
      <w:r w:rsidRPr="004A0CCC">
        <w:rPr>
          <w:rFonts w:ascii="TH SarabunIT๙" w:hAnsi="TH SarabunIT๙" w:cs="TH SarabunIT๙"/>
          <w:sz w:val="56"/>
          <w:szCs w:val="56"/>
          <w:cs/>
        </w:rPr>
        <w:t xml:space="preserve">โทรศัพท์/โทรสาร </w:t>
      </w:r>
      <w:r>
        <w:rPr>
          <w:rFonts w:ascii="TH SarabunIT๙" w:hAnsi="TH SarabunIT๙" w:cs="TH SarabunIT๙"/>
          <w:sz w:val="56"/>
          <w:szCs w:val="56"/>
        </w:rPr>
        <w:t>043840422</w:t>
      </w:r>
    </w:p>
    <w:p w:rsidR="004E53A5" w:rsidRPr="004A0CCC" w:rsidRDefault="004E53A5" w:rsidP="004E53A5">
      <w:pPr>
        <w:spacing w:after="0" w:line="240" w:lineRule="auto"/>
        <w:jc w:val="right"/>
        <w:rPr>
          <w:rFonts w:ascii="TH SarabunIT๙" w:hAnsi="TH SarabunIT๙" w:cs="TH SarabunIT๙"/>
          <w:sz w:val="40"/>
          <w:szCs w:val="40"/>
        </w:rPr>
      </w:pPr>
      <w:r w:rsidRPr="004A0CCC">
        <w:rPr>
          <w:rFonts w:ascii="TH SarabunIT๙" w:hAnsi="TH SarabunIT๙" w:cs="TH SarabunIT๙"/>
          <w:sz w:val="56"/>
          <w:szCs w:val="56"/>
          <w:cs/>
        </w:rPr>
        <w:t>เว</w:t>
      </w:r>
      <w:r w:rsidRPr="004A0CCC">
        <w:rPr>
          <w:rFonts w:ascii="TH SarabunIT๙" w:hAnsi="TH SarabunIT๙" w:cs="TH SarabunIT๙" w:hint="cs"/>
          <w:sz w:val="56"/>
          <w:szCs w:val="56"/>
          <w:cs/>
        </w:rPr>
        <w:t>็</w:t>
      </w:r>
      <w:r w:rsidRPr="004A0CCC">
        <w:rPr>
          <w:rFonts w:ascii="TH SarabunIT๙" w:hAnsi="TH SarabunIT๙" w:cs="TH SarabunIT๙"/>
          <w:sz w:val="56"/>
          <w:szCs w:val="56"/>
          <w:cs/>
        </w:rPr>
        <w:t xml:space="preserve">บไซต์ </w:t>
      </w:r>
      <w:r w:rsidRPr="004A0CCC">
        <w:rPr>
          <w:rFonts w:ascii="TH SarabunIT๙" w:hAnsi="TH SarabunIT๙" w:cs="TH SarabunIT๙"/>
          <w:sz w:val="56"/>
          <w:szCs w:val="56"/>
        </w:rPr>
        <w:t>:</w:t>
      </w:r>
      <w:hyperlink r:id="rId8" w:history="1">
        <w:r w:rsidRPr="004A0CCC">
          <w:rPr>
            <w:rStyle w:val="a3"/>
            <w:rFonts w:ascii="TH SarabunIT๙" w:hAnsi="TH SarabunIT๙" w:cs="TH SarabunIT๙"/>
            <w:sz w:val="56"/>
            <w:szCs w:val="56"/>
          </w:rPr>
          <w:t>www.buengvichaj.go.th</w:t>
        </w:r>
      </w:hyperlink>
    </w:p>
    <w:p w:rsidR="004E53A5" w:rsidRDefault="004E53A5" w:rsidP="004E53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4E53A5" w:rsidRPr="006A5DF2" w:rsidRDefault="004E53A5" w:rsidP="004E53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คสช.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โดยมุ่งเน้นการสร้างธรรมาภิบาลในการบริหารงาน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4E53A5" w:rsidRPr="006A5DF2" w:rsidRDefault="004E53A5" w:rsidP="004E53A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เทศบาลตำบลบึงวิชัย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ของเทศบาลตำบลบึงวิชัย เพื่อเป็นแนวทางในการปฏิบัติงานต่อไป</w:t>
      </w:r>
    </w:p>
    <w:p w:rsidR="004E53A5" w:rsidRPr="006A5DF2" w:rsidRDefault="004E53A5" w:rsidP="004E53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4E53A5" w:rsidRPr="006A5DF2" w:rsidRDefault="004E53A5" w:rsidP="004E53A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เกริ่นนำ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lastRenderedPageBreak/>
        <w:t>ค่านิยมหลัก ๑๒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ประมวลจริยธรรมเทศบาลตำบลบึงวิชัย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จรรยาวิชาชีพขององค์กร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ประกาศเจตนารมณ์เทศบาลตำบลบึงวิชัยเป็นหน่วยงานในการต่อต้านการทุจริตคอรัปชั่น</w:t>
      </w:r>
      <w:r>
        <w:rPr>
          <w:rFonts w:ascii="TH SarabunIT๙" w:hAnsi="TH SarabunIT๙" w:cs="TH SarabunIT๙"/>
          <w:sz w:val="32"/>
          <w:szCs w:val="32"/>
        </w:rPr>
        <w:tab/>
        <w:t>5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บทที่ ๑ การบริหารจัดการผลประโยชน์ทับซ้อน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14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4E53A5" w:rsidRPr="00D31AAD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31AAD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A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19-</w:t>
      </w:r>
      <w:r w:rsidRPr="00D31AAD">
        <w:rPr>
          <w:rFonts w:ascii="TH SarabunIT๙" w:hAnsi="TH SarabunIT๙" w:cs="TH SarabunIT๙"/>
          <w:sz w:val="32"/>
          <w:szCs w:val="32"/>
          <w:cs/>
        </w:rPr>
        <w:t>แนวพิจารณาในทางปฏิบัติ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บทสรุป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24</w:t>
      </w:r>
    </w:p>
    <w:p w:rsidR="004E53A5" w:rsidRPr="006A5DF2" w:rsidRDefault="004E53A5" w:rsidP="004E53A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25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E53A5" w:rsidRPr="006A5DF2" w:rsidRDefault="004E53A5" w:rsidP="004E53A5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227C6" w:rsidRDefault="005227C6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3A5" w:rsidRDefault="004E53A5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เกริ่นนำ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r w:rsidRPr="006A5DF2">
        <w:rPr>
          <w:rFonts w:ascii="TH SarabunIT๙" w:hAnsi="TH SarabunIT๙" w:cs="TH SarabunIT๙"/>
          <w:sz w:val="32"/>
          <w:szCs w:val="32"/>
        </w:rPr>
        <w:t>Conflic of  interest : COI)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และยังสะท้อนปัญหาการขาดหลักธรรมาภิบาลและเป็นอุปสรรคต่อการพัฒนาประเทศ  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A5DF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6A5DF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6A5DF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(คสช.)เพื่อสร้างสรรค์ประเทศไทยให้เข้มแข็ง โดยต้องสร้างคนในชาติ ให้มีค่านิยมไทย ๑๒</w:t>
      </w:r>
      <w:r w:rsidR="000B7C4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6A5DF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Pr="006A5DF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6A5DF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หลักธรรมาภิบาล</w:t>
      </w:r>
    </w:p>
    <w:p w:rsidR="00687989" w:rsidRPr="006A5DF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A5DF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>หลักธรรมาภิบาล</w:t>
      </w:r>
      <w:r w:rsidRPr="006A5DF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6A5DF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และบรรษัทภิบาล ฯลฯ</w:t>
      </w:r>
      <w:r w:rsidRPr="006A5DF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6A5DF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6A5DF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6A5DF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6A5DF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องค์ประกอบของหลักธรรมาภิบาล</w:t>
      </w:r>
    </w:p>
    <w:p w:rsidR="00687989" w:rsidRPr="006A5DF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หลักธรรมาภิบาลมีองค์ประกอบที่สำคัญ๖ ประการดังนี้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6A5DF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6A5DF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และสามารถดำรงอยู่ได้อย่างมั่นคงและยั่งยืนภายใต้กระแสโลกาภิวัตน์ และความเปลี่ยนแปลงต่าง ๆ</w:t>
      </w:r>
    </w:p>
    <w:p w:rsidR="00687989" w:rsidRPr="006A5DF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ab/>
      </w:r>
      <w:r w:rsidRPr="006A5DF2">
        <w:rPr>
          <w:rFonts w:ascii="TH SarabunIT๙" w:eastAsia="Times New Roman" w:hAnsi="TH SarabunIT๙" w:cs="TH SarabunIT๙"/>
          <w:sz w:val="32"/>
          <w:szCs w:val="32"/>
        </w:rPr>
        <w:tab/>
      </w: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ab/>
      </w: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6A5DF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6A5D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6A5DF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6A5DF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6A5D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6A5D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6A5DF2"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6A5DF2"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อำนวยความสะดวกและให้บริการประชาชนตามหลักธรรมมาภิบาล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6A5DF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6A5DF2"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อำนวยความสะดวกและให้บริการประชาชนตามหลักธรรมาภิบาล  โดยจะต้องยึดมั่นในมาตรฐานทางจริยธรรมอันเป็นค่านิยมหลัก ๙ ประการ ดังนี้</w:t>
      </w:r>
      <w:r w:rsidRPr="006A5DF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6A5DF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lastRenderedPageBreak/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6A5DF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6A5DF2"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 w:rsidR="00444A6F">
        <w:rPr>
          <w:rFonts w:ascii="TH SarabunIT๙" w:hAnsi="TH SarabunIT๙" w:cs="TH SarabunIT๙"/>
          <w:b/>
          <w:bCs/>
          <w:sz w:val="32"/>
          <w:szCs w:val="32"/>
        </w:rPr>
        <w:t>59</w:t>
      </w:r>
    </w:p>
    <w:p w:rsidR="00687989" w:rsidRPr="006A5DF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อำนวยความสะดวกและให้บริการแก่ประชาชนตามหลักธรรมาภิบาล โดยจะต้องยึดมั่นในค่านิยมหลัก ๑</w:t>
      </w:r>
      <w:r w:rsidRPr="006A5DF2">
        <w:rPr>
          <w:rFonts w:ascii="TH SarabunIT๙" w:hAnsi="TH SarabunIT๙" w:cs="TH SarabunIT๙"/>
          <w:sz w:val="32"/>
          <w:szCs w:val="32"/>
        </w:rPr>
        <w:t>o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6A5DF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6A5DF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6A5DF2">
        <w:rPr>
          <w:rFonts w:ascii="TH SarabunIT๙" w:hAnsi="TH SarabunIT๙" w:cs="TH SarabunIT๙"/>
          <w:sz w:val="32"/>
          <w:szCs w:val="32"/>
        </w:rPr>
        <w:tab/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6A5DF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>o</w:t>
      </w:r>
      <w:r w:rsidRPr="006A5DF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6A5DF2" w:rsidRDefault="00444A6F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จรรยาวิชาชีพขององค์กร</w:t>
      </w:r>
    </w:p>
    <w:p w:rsidR="00444A6F" w:rsidRPr="001515FE" w:rsidRDefault="00444A6F" w:rsidP="00444A6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ข้าราชการของเทศบาลตำบลบึงวิชัยต้องจงรักภักดีต่อชาติ ศาสนา และพระมหากษัตริย์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๕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๖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ต้องเป็นแบบอย่างที่ดีในการเป็นพลเมืองดี                    เคารพและปฏิบัติตามกฎหมายอย่างเคร่งครัด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๗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๘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๙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ต้องปฏิบัติหน้าที่ด้วยความสุภาพ เรียบร้อย                  มีอัธยาศัย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๑๑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ต้องรักษาความลับที่ได้จากการปฏิบัติหน้าที่           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ของกำนัล หรือประโยชน์อื่นใดจากผู้ร้องเรียน หรือบุคคลที่เกี่ยวข้อง                                   เพื่อประโยชน์ต่างๆอันอาจเกิดจากการปฏิบัติหน้าที่ของตน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444A6F" w:rsidRPr="001515FE" w:rsidRDefault="00444A6F" w:rsidP="00444A6F">
      <w:pPr>
        <w:rPr>
          <w:rFonts w:ascii="TH SarabunIT๙" w:hAnsi="TH SarabunIT๙" w:cs="TH SarabunIT๙"/>
          <w:sz w:val="32"/>
          <w:szCs w:val="32"/>
        </w:rPr>
      </w:pP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1515FE">
        <w:rPr>
          <w:rFonts w:ascii="TH SarabunIT๙" w:hAnsi="TH SarabunIT๙" w:cs="TH SarabunIT๙"/>
          <w:sz w:val="32"/>
          <w:szCs w:val="32"/>
          <w:cs/>
        </w:rPr>
        <w:tab/>
      </w:r>
      <w:r w:rsidRPr="00991D33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1515FE">
        <w:rPr>
          <w:rFonts w:ascii="TH SarabunIT๙" w:hAnsi="TH SarabunIT๙" w:cs="TH SarabunIT๙"/>
          <w:sz w:val="32"/>
          <w:szCs w:val="32"/>
          <w:cs/>
        </w:rPr>
        <w:tab/>
        <w:t>ข้าราชการของเทศบาลตำบลบึงวิชัย ต้องประพฤติตนให้สามารถทำงานร่วมกับผู้อื่นด้วยความสุภาพ   มีน้ำใจ  มีมนุษยสัมพันธ์อันดี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6A5DF2"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เนื่องด้วย</w:t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6A5DF2" w:rsidRPr="006A5DF2"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  <w:r w:rsidRPr="006A5DF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6A5DF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6A5DF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6A5DF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6A5DF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6A5DF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6A5DF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6A5DF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>๔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>๕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</w:r>
      <w:r w:rsidRPr="006A5DF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6A5DF2" w:rsidRDefault="00AC21D8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.3pt;margin-top:6.35pt;width:383.15pt;height:2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<v:path arrowok="t"/>
            <v:textbox>
              <w:txbxContent>
                <w:p w:rsidR="00605E63" w:rsidRDefault="00605E63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605E63" w:rsidRPr="002373BA" w:rsidRDefault="00605E63" w:rsidP="0068798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หลักสำคัญของการจัดการผลประโยชน์ทับซ้อน</w:t>
                  </w:r>
                </w:p>
                <w:p w:rsidR="00605E63" w:rsidRPr="002373BA" w:rsidRDefault="00605E63" w:rsidP="0068798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ชุมชนคาดหวังให้เจ้าหน้าที่ปฏิบัติงานอย่างเป็นธรรม  โดยให้ผลประโยชน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์ของสาธารณะมีความสำคัญในอันดับต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้</w:t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</w:t>
                  </w:r>
                </w:p>
                <w:p w:rsidR="00605E63" w:rsidRPr="002373BA" w:rsidRDefault="00605E63" w:rsidP="0068798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ab/>
      </w: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๑ </w:t>
      </w: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6A5DF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(Conflic of interest : COI)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ภิบาลและเป็นอุปสรรคต่อการพัฒนาประเทศ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6A5DF2">
        <w:rPr>
          <w:rFonts w:ascii="TH SarabunIT๙" w:hAnsi="TH SarabunIT๙" w:cs="TH SarabunIT๙"/>
          <w:sz w:val="32"/>
          <w:szCs w:val="32"/>
        </w:rPr>
        <w:t>-</w:t>
      </w:r>
      <w:r w:rsidRPr="006A5DF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แสดงความยึดมั่นในหลักธรรมมาภิบาล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นิยามศัพท์และแนวคิดสำคัญ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6A5DF2">
        <w:rPr>
          <w:rFonts w:ascii="TH SarabunIT๙" w:hAnsi="TH SarabunIT๙" w:cs="TH SarabunIT๙"/>
          <w:sz w:val="32"/>
          <w:szCs w:val="32"/>
        </w:rPr>
        <w:t>– “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6A5DF2">
        <w:rPr>
          <w:rFonts w:ascii="TH SarabunIT๙" w:hAnsi="TH SarabunIT๙" w:cs="TH SarabunIT๙"/>
          <w:sz w:val="32"/>
          <w:szCs w:val="32"/>
        </w:rPr>
        <w:t xml:space="preserve">” </w:t>
      </w:r>
      <w:r w:rsidRPr="006A5DF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6A5DF2">
        <w:rPr>
          <w:rFonts w:ascii="TH SarabunIT๙" w:hAnsi="TH SarabunIT๙" w:cs="TH SarabunIT๙"/>
          <w:sz w:val="32"/>
          <w:szCs w:val="32"/>
        </w:rPr>
        <w:t xml:space="preserve"> “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” </w:t>
      </w:r>
      <w:r w:rsidRPr="006A5DF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6A5DF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(non-pecuniary)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6A5DF2">
        <w:rPr>
          <w:rFonts w:ascii="TH SarabunIT๙" w:hAnsi="TH SarabunIT๙" w:cs="TH SarabunIT๙"/>
          <w:sz w:val="32"/>
          <w:szCs w:val="32"/>
        </w:rPr>
        <w:t xml:space="preserve">–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6A5DF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6A5DF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lastRenderedPageBreak/>
        <w:t>•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6A5DF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6A5DF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6A5DF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interests)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 ๔ ประการสำหรับการจัดการผลประโยชน์ทับซ้อน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6A5DF2">
        <w:rPr>
          <w:rFonts w:ascii="TH SarabunIT๙" w:hAnsi="TH SarabunIT๙" w:cs="TH SarabunIT๙"/>
          <w:sz w:val="32"/>
          <w:szCs w:val="32"/>
        </w:rPr>
        <w:t xml:space="preserve"> :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6A5DF2">
        <w:rPr>
          <w:rFonts w:ascii="TH SarabunIT๙" w:hAnsi="TH SarabunIT๙" w:cs="TH SarabunIT๙"/>
          <w:sz w:val="32"/>
          <w:szCs w:val="32"/>
        </w:rPr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lastRenderedPageBreak/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: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6A5DF2">
        <w:rPr>
          <w:rFonts w:ascii="TH SarabunIT๙" w:hAnsi="TH SarabunIT๙" w:cs="TH SarabunIT๙"/>
          <w:sz w:val="32"/>
          <w:szCs w:val="32"/>
        </w:rPr>
        <w:t>: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๔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๕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๖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/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อุปทาน การกระจายงบราชการ การปรับการลงโทษการให้เงิน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2D1D7C" w:rsidRDefault="002D1D7C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D7C" w:rsidRPr="006A5DF2" w:rsidRDefault="002D1D7C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>๔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  <w:r w:rsidRPr="006A5DF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  <w:r w:rsidRPr="006A5DF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A5DF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ผู้เปิดเผยผลประโยชน์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</w:t>
      </w:r>
      <w:r w:rsidRPr="006A5DF2">
        <w:rPr>
          <w:rFonts w:ascii="TH SarabunIT๙" w:hAnsi="TH SarabunIT๙" w:cs="TH SarabunIT๙"/>
          <w:sz w:val="32"/>
          <w:szCs w:val="32"/>
          <w:cs/>
        </w:rPr>
        <w:lastRenderedPageBreak/>
        <w:t>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ทำไมการเปิดเผยจึงทำได้ยาก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3D3" w:rsidRPr="006A5DF2" w:rsidRDefault="00E733D3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๒</w:t>
      </w: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การเปิดเผยผลประโยชน์สาธารณะ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การเปิดเผยผลประโยชน์สาธารณะ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ผู้เปิดเผยผลประโยชน์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ทำไมการเปิดเผยจึงทำได้ยาก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6A5DF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ผู้เปิดเผยผลประโยชน์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6A5DF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(whistlblowing)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ทำไมการเปิดเผยจึงทำได้ยาก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6A5DF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2D1D7C" w:rsidRPr="006A5DF2" w:rsidRDefault="002D1D7C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lastRenderedPageBreak/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การส่งสาสน์ขององค์กร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กฎหมาย ระเบียบ และนโยบาย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องค์กรควรจะทำอย่างไร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6A5DF2">
        <w:rPr>
          <w:rFonts w:ascii="TH SarabunIT๙" w:hAnsi="TH SarabunIT๙" w:cs="TH SarabunIT๙"/>
          <w:sz w:val="32"/>
          <w:szCs w:val="32"/>
        </w:rPr>
        <w:t>(</w:t>
      </w:r>
      <w:r w:rsidRPr="006A5DF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การประพฤติมิชอบของเจ้าหน้าที่ตามกฎหมาย ปปช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๔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ปปช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ปปท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การผลักดันให้เป็นรูปธรรมในทางปฏิบัติ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เบื้องหลังความสำเร็จ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687989" w:rsidRPr="006A5DF2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6A5DF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6A5DF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</w:t>
      </w:r>
      <w:r w:rsidRPr="006A5DF2">
        <w:rPr>
          <w:rFonts w:ascii="TH SarabunIT๙" w:hAnsi="TH SarabunIT๙" w:cs="TH SarabunIT๙"/>
          <w:sz w:val="32"/>
          <w:szCs w:val="32"/>
          <w:cs/>
        </w:rPr>
        <w:lastRenderedPageBreak/>
        <w:t>ให้มีการฝึกอบรม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6A5DF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บทที่ ๓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>ศ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>ศ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6A5DF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ล็อตเตอรี่ หุ้น พันธบัตร เป็นการฝ่าฝืนประมวลจริยธรรมและอาจเข้าข่ายการรับสินบน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- 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6A5DF2" w:rsidRDefault="00AC21D8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1" o:spid="_x0000_s1027" type="#_x0000_t202" style="position:absolute;left:0;text-align:left;margin-left:144.45pt;margin-top:5.95pt;width:209.1pt;height:85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<v:path arrowok="t"/>
            <v:textbox>
              <w:txbxContent>
                <w:p w:rsidR="00605E63" w:rsidRDefault="00605E63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ไม่ว่าของขวัญและหรือผลประโยชน์นั้นจะมีค่าเพียง</w:t>
                  </w:r>
                </w:p>
                <w:p w:rsidR="00605E63" w:rsidRPr="004C7B0B" w:rsidRDefault="00605E63" w:rsidP="0068798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4C7B0B">
                    <w:rPr>
                      <w:rFonts w:ascii="TH SarabunIT๙" w:hAnsi="TH SarabunIT๙" w:cs="TH SarabunIT๙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</w:r>
                </w:p>
              </w:txbxContent>
            </v:textbox>
          </v:shape>
        </w:pict>
      </w:r>
      <w:r w:rsidR="00687989" w:rsidRPr="006A5DF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6A5DF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6A5DF2">
        <w:rPr>
          <w:rFonts w:ascii="TH SarabunIT๙" w:hAnsi="TH SarabunIT๙" w:cs="TH SarabunIT๙"/>
          <w:sz w:val="32"/>
          <w:szCs w:val="32"/>
        </w:rPr>
        <w:t xml:space="preserve"> “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6A5DF2">
        <w:rPr>
          <w:rFonts w:ascii="TH SarabunIT๙" w:hAnsi="TH SarabunIT๙" w:cs="TH SarabunIT๙"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 : </w:t>
      </w:r>
      <w:r w:rsidRPr="006A5DF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6A5DF2">
        <w:rPr>
          <w:rFonts w:ascii="TH SarabunIT๙" w:hAnsi="TH SarabunIT๙" w:cs="TH SarabunIT๙"/>
          <w:sz w:val="32"/>
          <w:szCs w:val="32"/>
        </w:rPr>
        <w:t>-</w:t>
      </w:r>
      <w:r w:rsidRPr="006A5DF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6A5DF2">
        <w:rPr>
          <w:rFonts w:ascii="TH SarabunIT๙" w:hAnsi="TH SarabunIT๙" w:cs="TH SarabunIT๙"/>
          <w:sz w:val="32"/>
          <w:szCs w:val="32"/>
        </w:rPr>
        <w:t xml:space="preserve"> : </w:t>
      </w:r>
      <w:r w:rsidRPr="006A5DF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6A5DF2">
        <w:rPr>
          <w:rFonts w:ascii="TH SarabunIT๙" w:hAnsi="TH SarabunIT๙" w:cs="TH SarabunIT๙"/>
          <w:sz w:val="32"/>
          <w:szCs w:val="32"/>
        </w:rPr>
        <w:t>/</w:t>
      </w:r>
      <w:r w:rsidRPr="006A5DF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>ศ</w:t>
      </w:r>
      <w:r w:rsidRPr="006A5DF2">
        <w:rPr>
          <w:rFonts w:ascii="TH SarabunIT๙" w:hAnsi="TH SarabunIT๙" w:cs="TH SarabunIT๙"/>
          <w:sz w:val="32"/>
          <w:szCs w:val="32"/>
        </w:rPr>
        <w:t>.</w:t>
      </w:r>
      <w:r w:rsidRPr="006A5DF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6A5DF2">
        <w:rPr>
          <w:rFonts w:ascii="TH SarabunIT๙" w:hAnsi="TH SarabunIT๙" w:cs="TH SarabunIT๙"/>
          <w:sz w:val="32"/>
          <w:szCs w:val="32"/>
        </w:rPr>
        <w:t>(</w:t>
      </w:r>
      <w:r w:rsidRPr="006A5DF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6A5DF2">
        <w:rPr>
          <w:rFonts w:ascii="TH SarabunIT๙" w:hAnsi="TH SarabunIT๙" w:cs="TH SarabunIT๙"/>
          <w:sz w:val="32"/>
          <w:szCs w:val="32"/>
        </w:rPr>
        <w:t>-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6A5DF2">
        <w:rPr>
          <w:rFonts w:ascii="TH SarabunIT๙" w:hAnsi="TH SarabunIT๙" w:cs="TH SarabunIT๙"/>
          <w:sz w:val="32"/>
          <w:szCs w:val="32"/>
        </w:rPr>
        <w:t>(</w:t>
      </w:r>
      <w:r w:rsidRPr="006A5DF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6A5DF2">
        <w:rPr>
          <w:rFonts w:ascii="TH SarabunIT๙" w:hAnsi="TH SarabunIT๙" w:cs="TH SarabunIT๙"/>
          <w:sz w:val="32"/>
          <w:szCs w:val="32"/>
        </w:rPr>
        <w:t xml:space="preserve"> (</w:t>
      </w:r>
      <w:r w:rsidRPr="006A5DF2">
        <w:rPr>
          <w:rFonts w:ascii="TH SarabunIT๙" w:hAnsi="TH SarabunIT๙" w:cs="TH SarabunIT๙"/>
          <w:sz w:val="32"/>
          <w:szCs w:val="32"/>
          <w:cs/>
        </w:rPr>
        <w:t>ตัวอย่างเช่น หุ้น พันธบัตร ล็อตเตอรี่</w:t>
      </w:r>
      <w:r w:rsidRPr="006A5DF2">
        <w:rPr>
          <w:rFonts w:ascii="TH SarabunIT๙" w:hAnsi="TH SarabunIT๙" w:cs="TH SarabunIT๙"/>
          <w:sz w:val="32"/>
          <w:szCs w:val="32"/>
        </w:rPr>
        <w:t>)</w:t>
      </w:r>
      <w:r w:rsidRPr="006A5DF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</w:t>
      </w:r>
      <w:r w:rsidRPr="006A5DF2">
        <w:rPr>
          <w:rFonts w:ascii="TH SarabunIT๙" w:hAnsi="TH SarabunIT๙" w:cs="TH SarabunIT๙"/>
          <w:sz w:val="32"/>
          <w:szCs w:val="32"/>
        </w:rPr>
        <w:t xml:space="preserve"> – </w:t>
      </w:r>
      <w:r w:rsidRPr="006A5DF2">
        <w:rPr>
          <w:rFonts w:ascii="TH SarabunIT๙" w:hAnsi="TH SarabunIT๙" w:cs="TH SarabunIT๙"/>
          <w:sz w:val="32"/>
          <w:szCs w:val="32"/>
          <w:cs/>
        </w:rPr>
        <w:t>๑๕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๓</w:t>
      </w:r>
      <w:r w:rsidRPr="006A5DF2">
        <w:rPr>
          <w:rFonts w:ascii="TH SarabunIT๙" w:hAnsi="TH SarabunIT๙" w:cs="TH SarabunIT๙"/>
          <w:sz w:val="32"/>
          <w:szCs w:val="32"/>
        </w:rPr>
        <w:t xml:space="preserve">) </w:t>
      </w:r>
      <w:r w:rsidRPr="006A5DF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6A5DF2">
        <w:rPr>
          <w:rFonts w:ascii="TH SarabunIT๙" w:hAnsi="TH SarabunIT๙" w:cs="TH SarabunIT๙"/>
          <w:sz w:val="32"/>
          <w:szCs w:val="32"/>
        </w:rPr>
        <w:t>,</w:t>
      </w:r>
      <w:r w:rsidRPr="006A5DF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 xml:space="preserve">•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๑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๒</w:t>
      </w:r>
      <w:r w:rsidRPr="006A5DF2">
        <w:rPr>
          <w:rFonts w:ascii="TH SarabunIT๙" w:hAnsi="TH SarabunIT๙" w:cs="TH SarabunIT๙"/>
          <w:sz w:val="32"/>
          <w:szCs w:val="32"/>
        </w:rPr>
        <w:t xml:space="preserve">. 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6A5DF2">
        <w:rPr>
          <w:rFonts w:ascii="TH SarabunIT๙" w:hAnsi="TH SarabunIT๙" w:cs="TH SarabunIT๙"/>
          <w:sz w:val="32"/>
          <w:szCs w:val="32"/>
        </w:rPr>
        <w:t>-</w:t>
      </w:r>
      <w:r w:rsidRPr="006A5DF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6A5DF2">
        <w:rPr>
          <w:rFonts w:ascii="TH SarabunIT๙" w:hAnsi="TH SarabunIT๙" w:cs="TH SarabunIT๙"/>
          <w:sz w:val="32"/>
          <w:szCs w:val="32"/>
        </w:rPr>
        <w:t>-</w:t>
      </w:r>
      <w:r w:rsidRPr="006A5DF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6A5DF2">
        <w:rPr>
          <w:rFonts w:ascii="TH SarabunIT๙" w:hAnsi="TH SarabunIT๙" w:cs="TH SarabunIT๙"/>
          <w:sz w:val="32"/>
          <w:szCs w:val="32"/>
        </w:rPr>
        <w:t xml:space="preserve"> “</w:t>
      </w:r>
      <w:r w:rsidRPr="006A5DF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6A5DF2">
        <w:rPr>
          <w:rFonts w:ascii="TH SarabunIT๙" w:hAnsi="TH SarabunIT๙" w:cs="TH SarabunIT๙"/>
          <w:sz w:val="32"/>
          <w:szCs w:val="32"/>
        </w:rPr>
        <w:t xml:space="preserve">” </w:t>
      </w:r>
      <w:r w:rsidRPr="006A5DF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6A5DF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A5DF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6A5DF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6A5DF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AC21D8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" o:spid="_x0000_s1028" style="position:absolute;left:0;text-align:left;margin-left:17.75pt;margin-top:.6pt;width:430.15pt;height:225.5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<v:path arrowok="t"/>
            <v:textbox>
              <w:txbxContent>
                <w:p w:rsidR="00605E63" w:rsidRPr="00282F9F" w:rsidRDefault="00605E63" w:rsidP="0068798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282F9F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605E63" w:rsidRPr="00282F9F" w:rsidRDefault="00605E63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282F9F">
                    <w:rPr>
                      <w:rFonts w:ascii="TH SarabunIT๙" w:hAnsi="TH SarabunIT๙" w:cs="TH SarabunIT๙"/>
                      <w:sz w:val="28"/>
                    </w:rPr>
                    <w:t xml:space="preserve">HR procurement)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ให้เข้าร่วมสัมมนาด้านทรัพยากรบุคคล เจ้าหน้าที่ผู้นั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้นได้รับรางวัลมูลค่า ๗,๐๐๐ บาท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จากการเป็นผู้เข้าร่วมสัมมนาที่มีบุคลิกเป็น 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personnel planner  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605E63" w:rsidRDefault="00605E63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</w:rPr>
                  </w:pP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้เหตุผลว่าการปราก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ฏ</w:t>
                  </w:r>
                  <w:r w:rsidRPr="00282F9F">
                    <w:rPr>
                      <w:rFonts w:ascii="TH SarabunIT๙" w:hAnsi="TH SarabunIT๙" w:cs="TH SarabunIT๙"/>
                      <w:sz w:val="28"/>
                      <w:cs/>
                    </w:rPr>
                    <w:t>ตัวของเขาในการเข้าร่วมสัมมนาเป็นเพราะได้รับการสนับสน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605E63" w:rsidRPr="00282F9F" w:rsidRDefault="00605E63" w:rsidP="00687989">
                  <w:pPr>
                    <w:spacing w:after="0" w:line="240" w:lineRule="auto"/>
                    <w:ind w:firstLine="72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0CCC" w:rsidRPr="006A5DF2" w:rsidRDefault="004A0CCC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โมเดลสำหรับการตัดสินใจ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6A5DF2">
        <w:rPr>
          <w:rFonts w:ascii="TH SarabunIT๙" w:hAnsi="TH SarabunIT๙" w:cs="TH SarabunIT๙"/>
          <w:sz w:val="32"/>
          <w:szCs w:val="32"/>
          <w:cs/>
        </w:rPr>
        <w:t>ผู้ให้มีอัตลักษณ์เพื่ออะไร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6A5DF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6A5DF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</w:rPr>
        <w:t>•</w:t>
      </w:r>
      <w:r w:rsidRPr="006A5DF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6A5DF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E63" w:rsidRDefault="00605E63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5D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เอกสารอ่านประกอบ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6A5DF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6A5DF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ณัฐวัฒน์อริย์ธัชโภคิน,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6A5DF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6A5DF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A5D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6A5DF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429BE" w:rsidRPr="006A5DF2" w:rsidRDefault="002429BE">
      <w:pPr>
        <w:rPr>
          <w:rFonts w:ascii="TH SarabunIT๙" w:hAnsi="TH SarabunIT๙" w:cs="TH SarabunIT๙"/>
          <w:sz w:val="32"/>
          <w:szCs w:val="32"/>
        </w:rPr>
      </w:pPr>
    </w:p>
    <w:sectPr w:rsidR="002429BE" w:rsidRPr="006A5DF2" w:rsidSect="006A1694">
      <w:head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90" w:rsidRDefault="00196890" w:rsidP="005227C6">
      <w:pPr>
        <w:spacing w:after="0" w:line="240" w:lineRule="auto"/>
      </w:pPr>
      <w:r>
        <w:separator/>
      </w:r>
    </w:p>
  </w:endnote>
  <w:endnote w:type="continuationSeparator" w:id="1">
    <w:p w:rsidR="00196890" w:rsidRDefault="00196890" w:rsidP="0052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90" w:rsidRDefault="00196890" w:rsidP="005227C6">
      <w:pPr>
        <w:spacing w:after="0" w:line="240" w:lineRule="auto"/>
      </w:pPr>
      <w:r>
        <w:separator/>
      </w:r>
    </w:p>
  </w:footnote>
  <w:footnote w:type="continuationSeparator" w:id="1">
    <w:p w:rsidR="00196890" w:rsidRDefault="00196890" w:rsidP="0052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88329"/>
      <w:docPartObj>
        <w:docPartGallery w:val="Page Numbers (Top of Page)"/>
        <w:docPartUnique/>
      </w:docPartObj>
    </w:sdtPr>
    <w:sdtContent>
      <w:p w:rsidR="00605E63" w:rsidRDefault="00AC21D8">
        <w:pPr>
          <w:pStyle w:val="a8"/>
          <w:jc w:val="right"/>
        </w:pPr>
        <w:r>
          <w:fldChar w:fldCharType="begin"/>
        </w:r>
        <w:r w:rsidR="00605E63">
          <w:instrText>PAGE   \* MERGEFORMAT</w:instrText>
        </w:r>
        <w:r>
          <w:fldChar w:fldCharType="separate"/>
        </w:r>
        <w:r w:rsidR="004E53A5" w:rsidRPr="004E53A5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605E63" w:rsidRDefault="00605E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87989"/>
    <w:rsid w:val="00074CF1"/>
    <w:rsid w:val="000B7C4B"/>
    <w:rsid w:val="000C4912"/>
    <w:rsid w:val="00196890"/>
    <w:rsid w:val="002429BE"/>
    <w:rsid w:val="002D1D7C"/>
    <w:rsid w:val="00444A6F"/>
    <w:rsid w:val="004A0CCC"/>
    <w:rsid w:val="004D6BC4"/>
    <w:rsid w:val="004E53A5"/>
    <w:rsid w:val="005227C6"/>
    <w:rsid w:val="00605E63"/>
    <w:rsid w:val="00687989"/>
    <w:rsid w:val="006A1694"/>
    <w:rsid w:val="006A5DF2"/>
    <w:rsid w:val="006E4577"/>
    <w:rsid w:val="007222B8"/>
    <w:rsid w:val="00842D28"/>
    <w:rsid w:val="00847565"/>
    <w:rsid w:val="00916BEC"/>
    <w:rsid w:val="0091736D"/>
    <w:rsid w:val="00927724"/>
    <w:rsid w:val="009C78A1"/>
    <w:rsid w:val="00AC21D8"/>
    <w:rsid w:val="00B61C66"/>
    <w:rsid w:val="00BA7198"/>
    <w:rsid w:val="00D77351"/>
    <w:rsid w:val="00E7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C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0CCC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52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227C6"/>
  </w:style>
  <w:style w:type="paragraph" w:styleId="aa">
    <w:name w:val="footer"/>
    <w:basedOn w:val="a"/>
    <w:link w:val="ab"/>
    <w:uiPriority w:val="99"/>
    <w:unhideWhenUsed/>
    <w:rsid w:val="0052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22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C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0CCC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52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227C6"/>
  </w:style>
  <w:style w:type="paragraph" w:styleId="aa">
    <w:name w:val="footer"/>
    <w:basedOn w:val="a"/>
    <w:link w:val="ab"/>
    <w:uiPriority w:val="99"/>
    <w:unhideWhenUsed/>
    <w:rsid w:val="0052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22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ngvichaj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8696</Words>
  <Characters>49572</Characters>
  <Application>Microsoft Office Word</Application>
  <DocSecurity>0</DocSecurity>
  <Lines>413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KKD</cp:lastModifiedBy>
  <cp:revision>13</cp:revision>
  <cp:lastPrinted>2017-05-30T04:04:00Z</cp:lastPrinted>
  <dcterms:created xsi:type="dcterms:W3CDTF">2017-05-30T03:58:00Z</dcterms:created>
  <dcterms:modified xsi:type="dcterms:W3CDTF">2019-12-23T02:24:00Z</dcterms:modified>
</cp:coreProperties>
</file>